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B2E" w:rsidRDefault="002651E1">
      <w:r>
        <w:rPr>
          <w:noProof/>
          <w:lang w:eastAsia="nb-NO"/>
        </w:rPr>
        <w:drawing>
          <wp:inline distT="0" distB="0" distL="0" distR="0">
            <wp:extent cx="3886200" cy="2714625"/>
            <wp:effectExtent l="0" t="0" r="0" b="952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2B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E1"/>
    <w:rsid w:val="002651E1"/>
    <w:rsid w:val="008C2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265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651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265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651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ErgoGroup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Nystrand, Roger - Optimera AS</dc:creator>
  <cp:lastModifiedBy>Nystrand, Roger - Optimera AS</cp:lastModifiedBy>
  <cp:revision>1</cp:revision>
  <dcterms:created xsi:type="dcterms:W3CDTF">2013-12-19T12:21:00Z</dcterms:created>
  <dcterms:modified xsi:type="dcterms:W3CDTF">2013-12-19T12:22:00Z</dcterms:modified>
</cp:coreProperties>
</file>